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B67" w:rsidRPr="003E3A60" w:rsidRDefault="00BD2B67" w:rsidP="00BD2B67">
      <w:pPr>
        <w:jc w:val="center"/>
        <w:rPr>
          <w:rFonts w:ascii="Book Antiqua" w:hAnsi="Book Antiqua"/>
          <w:b/>
          <w:bCs/>
          <w:sz w:val="28"/>
          <w:szCs w:val="28"/>
          <w:u w:val="single"/>
        </w:rPr>
      </w:pPr>
      <w:bookmarkStart w:id="0" w:name="_Hlk93481573"/>
      <w:bookmarkStart w:id="1" w:name="_GoBack"/>
      <w:bookmarkEnd w:id="1"/>
      <w:r w:rsidRPr="003E3A60">
        <w:rPr>
          <w:rFonts w:ascii="Book Antiqua" w:hAnsi="Book Antiqua"/>
          <w:b/>
          <w:bCs/>
          <w:sz w:val="28"/>
          <w:szCs w:val="28"/>
          <w:u w:val="single"/>
        </w:rPr>
        <w:t>CALL FOR ARTICLES FOR PUBLICATION IN VOLUME 14 OF THE NIGERIAN BAR   JOURNAL</w:t>
      </w:r>
    </w:p>
    <w:p w:rsidR="00BD2B67" w:rsidRPr="00C71CD9" w:rsidRDefault="00BD2B67" w:rsidP="00BD2B67">
      <w:pPr>
        <w:rPr>
          <w:rFonts w:ascii="Book Antiqua" w:hAnsi="Book Antiqua"/>
          <w:b/>
          <w:bCs/>
          <w:sz w:val="28"/>
          <w:szCs w:val="28"/>
        </w:rPr>
      </w:pPr>
    </w:p>
    <w:p w:rsidR="00BD2B67" w:rsidRDefault="00BD2B67" w:rsidP="00BD2B67">
      <w:pPr>
        <w:jc w:val="both"/>
        <w:rPr>
          <w:rFonts w:ascii="Book Antiqua" w:hAnsi="Book Antiqua"/>
          <w:sz w:val="28"/>
          <w:szCs w:val="28"/>
        </w:rPr>
      </w:pPr>
      <w:r w:rsidRPr="00C71CD9">
        <w:rPr>
          <w:rFonts w:ascii="Book Antiqua" w:hAnsi="Book Antiqua"/>
          <w:sz w:val="28"/>
          <w:szCs w:val="28"/>
        </w:rPr>
        <w:t>The Editorial Board of the Nigerian Bar Association (“NBA”) calls for well-researched papers in diverse areas of law with contemporary relevance, for publication in the Nigerian Bar Journal</w:t>
      </w:r>
      <w:r>
        <w:rPr>
          <w:rFonts w:ascii="Book Antiqua" w:hAnsi="Book Antiqua"/>
          <w:sz w:val="28"/>
          <w:szCs w:val="28"/>
        </w:rPr>
        <w:t xml:space="preserve"> (“NBJ”).</w:t>
      </w:r>
      <w:r w:rsidRPr="00C71CD9">
        <w:rPr>
          <w:rFonts w:ascii="Book Antiqua" w:hAnsi="Book Antiqua"/>
          <w:sz w:val="28"/>
          <w:szCs w:val="28"/>
        </w:rPr>
        <w:t xml:space="preserve"> The NBJ is a flagship publication of the Nigerian Bar Association. The Journal seeks to promote the development of law and jurisprudence and welcomes manuscripts from all stakeholders in the legal profession and the social sciences, even from an interdisciplinary perspective. This may be in the form of full-length articles, short notes, case comments, statute reviews or Bills analyses especially from the National Assembly. Articles published in the Journal are subjected to rigorous peer-review to ensure that they provide original analyses of the issues considered, in a manner that interests the academia, the Bar, the Bench, and other relevant stakeholders</w:t>
      </w:r>
      <w:r>
        <w:rPr>
          <w:rFonts w:ascii="Book Antiqua" w:hAnsi="Book Antiqua"/>
          <w:sz w:val="28"/>
          <w:szCs w:val="28"/>
        </w:rPr>
        <w:t>.</w:t>
      </w:r>
    </w:p>
    <w:p w:rsidR="00BD2B67" w:rsidRPr="00C71CD9" w:rsidRDefault="00BD2B67" w:rsidP="00BD2B67">
      <w:pPr>
        <w:jc w:val="both"/>
        <w:rPr>
          <w:rFonts w:ascii="Book Antiqua" w:hAnsi="Book Antiqua"/>
          <w:sz w:val="28"/>
          <w:szCs w:val="28"/>
        </w:rPr>
      </w:pPr>
    </w:p>
    <w:p w:rsidR="00BD2B67" w:rsidRDefault="00BD2B67" w:rsidP="00BD2B67">
      <w:pPr>
        <w:jc w:val="both"/>
        <w:rPr>
          <w:rFonts w:ascii="Book Antiqua" w:hAnsi="Book Antiqua"/>
          <w:sz w:val="28"/>
          <w:szCs w:val="28"/>
        </w:rPr>
      </w:pPr>
      <w:r w:rsidRPr="00C71CD9">
        <w:rPr>
          <w:rFonts w:ascii="Book Antiqua" w:hAnsi="Book Antiqua"/>
          <w:sz w:val="28"/>
          <w:szCs w:val="28"/>
        </w:rPr>
        <w:t xml:space="preserve">Please note that the Editorial Board </w:t>
      </w:r>
      <w:r w:rsidR="00466B3A">
        <w:rPr>
          <w:rFonts w:ascii="Book Antiqua" w:hAnsi="Book Antiqua"/>
          <w:sz w:val="28"/>
          <w:szCs w:val="28"/>
        </w:rPr>
        <w:t>shall</w:t>
      </w:r>
      <w:r w:rsidRPr="00C71CD9">
        <w:rPr>
          <w:rFonts w:ascii="Book Antiqua" w:hAnsi="Book Antiqua"/>
          <w:sz w:val="28"/>
          <w:szCs w:val="28"/>
        </w:rPr>
        <w:t xml:space="preserve"> </w:t>
      </w:r>
      <w:r w:rsidRPr="009B4B18">
        <w:rPr>
          <w:rFonts w:ascii="Book Antiqua" w:hAnsi="Book Antiqua"/>
          <w:sz w:val="28"/>
          <w:szCs w:val="28"/>
          <w:u w:val="single"/>
        </w:rPr>
        <w:t>only</w:t>
      </w:r>
      <w:r w:rsidRPr="00C71CD9">
        <w:rPr>
          <w:rFonts w:ascii="Book Antiqua" w:hAnsi="Book Antiqua"/>
          <w:sz w:val="28"/>
          <w:szCs w:val="28"/>
        </w:rPr>
        <w:t xml:space="preserve"> consider papers for publication where they comply with the following guidelines:</w:t>
      </w:r>
    </w:p>
    <w:p w:rsidR="00BD2B67" w:rsidRPr="00C71CD9" w:rsidRDefault="00BD2B67" w:rsidP="00BD2B67">
      <w:pPr>
        <w:jc w:val="both"/>
        <w:rPr>
          <w:rFonts w:ascii="Book Antiqua" w:hAnsi="Book Antiqua"/>
          <w:sz w:val="28"/>
          <w:szCs w:val="28"/>
        </w:rPr>
      </w:pPr>
    </w:p>
    <w:p w:rsidR="00BD2B67" w:rsidRDefault="00BD2B67" w:rsidP="00BD2B67">
      <w:pPr>
        <w:pStyle w:val="ListParagraph"/>
        <w:numPr>
          <w:ilvl w:val="0"/>
          <w:numId w:val="1"/>
        </w:numPr>
        <w:rPr>
          <w:rFonts w:ascii="Book Antiqua" w:hAnsi="Book Antiqua"/>
          <w:sz w:val="28"/>
          <w:szCs w:val="28"/>
        </w:rPr>
      </w:pPr>
      <w:r w:rsidRPr="00C71CD9">
        <w:rPr>
          <w:rFonts w:ascii="Book Antiqua" w:hAnsi="Book Antiqua"/>
          <w:sz w:val="28"/>
          <w:szCs w:val="28"/>
        </w:rPr>
        <w:t>The manuscript must be in Microsoft Word format with font 12 size using Times New Roman character, typed in</w:t>
      </w:r>
      <w:r>
        <w:rPr>
          <w:rFonts w:ascii="Book Antiqua" w:hAnsi="Book Antiqua"/>
          <w:sz w:val="28"/>
          <w:szCs w:val="28"/>
        </w:rPr>
        <w:t xml:space="preserve"> </w:t>
      </w:r>
      <w:r w:rsidRPr="009B4B18">
        <w:rPr>
          <w:rFonts w:ascii="Book Antiqua" w:hAnsi="Book Antiqua"/>
          <w:sz w:val="28"/>
          <w:szCs w:val="28"/>
        </w:rPr>
        <w:t>U.K English and with 1.5 line spacing on A4 paper.</w:t>
      </w:r>
    </w:p>
    <w:p w:rsidR="00BD2B67" w:rsidRPr="009B4B18" w:rsidRDefault="00BD2B67" w:rsidP="00BD2B67">
      <w:pPr>
        <w:pStyle w:val="ListParagraph"/>
        <w:ind w:left="720" w:firstLine="0"/>
        <w:rPr>
          <w:rFonts w:ascii="Book Antiqua" w:hAnsi="Book Antiqua"/>
          <w:sz w:val="28"/>
          <w:szCs w:val="28"/>
        </w:rPr>
      </w:pPr>
    </w:p>
    <w:p w:rsidR="00BD2B67" w:rsidRDefault="00BD2B67" w:rsidP="00BD2B67">
      <w:pPr>
        <w:pStyle w:val="ListParagraph"/>
        <w:numPr>
          <w:ilvl w:val="0"/>
          <w:numId w:val="1"/>
        </w:numPr>
        <w:rPr>
          <w:rFonts w:ascii="Book Antiqua" w:hAnsi="Book Antiqua"/>
          <w:sz w:val="28"/>
          <w:szCs w:val="28"/>
        </w:rPr>
      </w:pPr>
      <w:r w:rsidRPr="00C71CD9">
        <w:rPr>
          <w:rFonts w:ascii="Book Antiqua" w:hAnsi="Book Antiqua"/>
          <w:sz w:val="28"/>
          <w:szCs w:val="28"/>
        </w:rPr>
        <w:t xml:space="preserve">All referencing must be done with automatic footnoting using font size of 10, numbered consecutively and in accordance with the Oxford University Standard for the Citation of Legal Authorities (OSCOLA) citation style, fourth edition. The OSCOLA citation style can be assessed at </w:t>
      </w:r>
      <w:hyperlink r:id="rId5">
        <w:r w:rsidRPr="00C71CD9">
          <w:rPr>
            <w:rStyle w:val="Hyperlink"/>
            <w:rFonts w:ascii="Book Antiqua" w:hAnsi="Book Antiqua"/>
            <w:sz w:val="28"/>
            <w:szCs w:val="28"/>
          </w:rPr>
          <w:t>http://www.law.ox.ac.uk/oscola</w:t>
        </w:r>
      </w:hyperlink>
      <w:r w:rsidRPr="00C71CD9">
        <w:rPr>
          <w:rFonts w:ascii="Book Antiqua" w:hAnsi="Book Antiqua"/>
          <w:sz w:val="28"/>
          <w:szCs w:val="28"/>
        </w:rPr>
        <w:t>.</w:t>
      </w:r>
    </w:p>
    <w:p w:rsidR="00BD2B67" w:rsidRPr="009B4B18" w:rsidRDefault="00BD2B67" w:rsidP="00BD2B67">
      <w:pPr>
        <w:rPr>
          <w:rFonts w:ascii="Book Antiqua" w:hAnsi="Book Antiqua"/>
          <w:sz w:val="28"/>
          <w:szCs w:val="28"/>
        </w:rPr>
      </w:pPr>
    </w:p>
    <w:p w:rsidR="00BD2B67" w:rsidRDefault="00BD2B67" w:rsidP="00BD2B67">
      <w:pPr>
        <w:pStyle w:val="ListParagraph"/>
        <w:numPr>
          <w:ilvl w:val="0"/>
          <w:numId w:val="1"/>
        </w:numPr>
        <w:rPr>
          <w:rFonts w:ascii="Book Antiqua" w:hAnsi="Book Antiqua"/>
          <w:sz w:val="28"/>
          <w:szCs w:val="28"/>
        </w:rPr>
      </w:pPr>
      <w:r w:rsidRPr="00C71CD9">
        <w:rPr>
          <w:rFonts w:ascii="Book Antiqua" w:hAnsi="Book Antiqua"/>
          <w:sz w:val="28"/>
          <w:szCs w:val="28"/>
        </w:rPr>
        <w:t>The manuscript or contribution must be original and must</w:t>
      </w:r>
      <w:r>
        <w:rPr>
          <w:rFonts w:ascii="Book Antiqua" w:hAnsi="Book Antiqua"/>
          <w:sz w:val="28"/>
          <w:szCs w:val="28"/>
        </w:rPr>
        <w:t xml:space="preserve"> </w:t>
      </w:r>
      <w:r w:rsidRPr="00C71CD9">
        <w:rPr>
          <w:rFonts w:ascii="Book Antiqua" w:hAnsi="Book Antiqua"/>
          <w:sz w:val="28"/>
          <w:szCs w:val="28"/>
        </w:rPr>
        <w:t>not have been submitted for publication elsewhere.</w:t>
      </w:r>
    </w:p>
    <w:p w:rsidR="00BD2B67" w:rsidRDefault="00BD2B67" w:rsidP="00BD2B67">
      <w:pPr>
        <w:pStyle w:val="ListParagraph"/>
        <w:ind w:left="720" w:firstLine="0"/>
        <w:rPr>
          <w:rFonts w:ascii="Book Antiqua" w:hAnsi="Book Antiqua"/>
          <w:sz w:val="28"/>
          <w:szCs w:val="28"/>
        </w:rPr>
      </w:pPr>
    </w:p>
    <w:p w:rsidR="00BD2B67" w:rsidRDefault="00BD2B67" w:rsidP="00BD2B67">
      <w:pPr>
        <w:pStyle w:val="ListParagraph"/>
        <w:numPr>
          <w:ilvl w:val="0"/>
          <w:numId w:val="1"/>
        </w:numPr>
        <w:rPr>
          <w:rFonts w:ascii="Book Antiqua" w:hAnsi="Book Antiqua"/>
          <w:sz w:val="28"/>
          <w:szCs w:val="28"/>
        </w:rPr>
      </w:pPr>
      <w:r w:rsidRPr="00C71CD9">
        <w:rPr>
          <w:rFonts w:ascii="Book Antiqua" w:hAnsi="Book Antiqua"/>
          <w:sz w:val="28"/>
          <w:szCs w:val="28"/>
        </w:rPr>
        <w:t>Contributions shall be between seven thousand</w:t>
      </w:r>
      <w:r>
        <w:rPr>
          <w:rFonts w:ascii="Book Antiqua" w:hAnsi="Book Antiqua"/>
          <w:sz w:val="28"/>
          <w:szCs w:val="28"/>
        </w:rPr>
        <w:t xml:space="preserve"> (7,000)</w:t>
      </w:r>
      <w:r w:rsidRPr="00C71CD9">
        <w:rPr>
          <w:rFonts w:ascii="Book Antiqua" w:hAnsi="Book Antiqua"/>
          <w:sz w:val="28"/>
          <w:szCs w:val="28"/>
        </w:rPr>
        <w:t xml:space="preserve"> to ten thousand</w:t>
      </w:r>
      <w:r>
        <w:rPr>
          <w:rFonts w:ascii="Book Antiqua" w:hAnsi="Book Antiqua"/>
          <w:sz w:val="28"/>
          <w:szCs w:val="28"/>
        </w:rPr>
        <w:t xml:space="preserve"> (10,000)</w:t>
      </w:r>
      <w:r w:rsidRPr="00C71CD9">
        <w:rPr>
          <w:rFonts w:ascii="Book Antiqua" w:hAnsi="Book Antiqua"/>
          <w:sz w:val="28"/>
          <w:szCs w:val="28"/>
        </w:rPr>
        <w:t xml:space="preserve"> words in the case of full-length articles; and not more than five thousand</w:t>
      </w:r>
      <w:r>
        <w:rPr>
          <w:rFonts w:ascii="Book Antiqua" w:hAnsi="Book Antiqua"/>
          <w:sz w:val="28"/>
          <w:szCs w:val="28"/>
        </w:rPr>
        <w:t xml:space="preserve"> </w:t>
      </w:r>
      <w:r w:rsidRPr="00C71CD9">
        <w:rPr>
          <w:rFonts w:ascii="Book Antiqua" w:hAnsi="Book Antiqua"/>
          <w:sz w:val="28"/>
          <w:szCs w:val="28"/>
        </w:rPr>
        <w:t>words</w:t>
      </w:r>
      <w:r>
        <w:rPr>
          <w:rFonts w:ascii="Book Antiqua" w:hAnsi="Book Antiqua"/>
          <w:sz w:val="28"/>
          <w:szCs w:val="28"/>
        </w:rPr>
        <w:t xml:space="preserve"> (5,000) </w:t>
      </w:r>
      <w:r w:rsidRPr="00C71CD9">
        <w:rPr>
          <w:rFonts w:ascii="Book Antiqua" w:hAnsi="Book Antiqua"/>
          <w:sz w:val="28"/>
          <w:szCs w:val="28"/>
        </w:rPr>
        <w:t>in the case of short ar</w:t>
      </w:r>
      <w:r>
        <w:rPr>
          <w:rFonts w:ascii="Book Antiqua" w:hAnsi="Book Antiqua"/>
          <w:sz w:val="28"/>
          <w:szCs w:val="28"/>
        </w:rPr>
        <w:t xml:space="preserve">ticles </w:t>
      </w:r>
      <w:r w:rsidRPr="00C71CD9">
        <w:rPr>
          <w:rFonts w:ascii="Book Antiqua" w:hAnsi="Book Antiqua"/>
          <w:sz w:val="28"/>
          <w:szCs w:val="28"/>
        </w:rPr>
        <w:t>which may be statutes reviews, Bills analyses or case comments. In any case, the number of words shall be inclusive of footnotes.</w:t>
      </w:r>
    </w:p>
    <w:p w:rsidR="00BD2B67" w:rsidRPr="00E710D2" w:rsidRDefault="00BD2B67" w:rsidP="00BD2B67">
      <w:pPr>
        <w:pStyle w:val="ListParagraph"/>
        <w:rPr>
          <w:rFonts w:ascii="Book Antiqua" w:hAnsi="Book Antiqua"/>
          <w:sz w:val="28"/>
          <w:szCs w:val="28"/>
        </w:rPr>
      </w:pPr>
    </w:p>
    <w:p w:rsidR="00BD2B67" w:rsidRDefault="00BD2B67" w:rsidP="00BD2B67">
      <w:pPr>
        <w:pStyle w:val="ListParagraph"/>
        <w:numPr>
          <w:ilvl w:val="0"/>
          <w:numId w:val="1"/>
        </w:numPr>
        <w:rPr>
          <w:rFonts w:ascii="Book Antiqua" w:hAnsi="Book Antiqua"/>
          <w:sz w:val="28"/>
          <w:szCs w:val="28"/>
        </w:rPr>
      </w:pPr>
      <w:r w:rsidRPr="00E710D2">
        <w:rPr>
          <w:rFonts w:ascii="Book Antiqua" w:hAnsi="Book Antiqua"/>
          <w:sz w:val="28"/>
          <w:szCs w:val="28"/>
        </w:rPr>
        <w:t>The body of the manuscript shall commence with an abstract of not more than 200 words before the introduction</w:t>
      </w:r>
      <w:r>
        <w:rPr>
          <w:rFonts w:ascii="Book Antiqua" w:hAnsi="Book Antiqua"/>
          <w:sz w:val="28"/>
          <w:szCs w:val="28"/>
        </w:rPr>
        <w:t xml:space="preserve">, with </w:t>
      </w:r>
      <w:r w:rsidRPr="003E3A60">
        <w:rPr>
          <w:rFonts w:ascii="Book Antiqua" w:hAnsi="Book Antiqua"/>
          <w:sz w:val="28"/>
          <w:szCs w:val="28"/>
          <w:u w:val="single"/>
        </w:rPr>
        <w:t>key words</w:t>
      </w:r>
      <w:r>
        <w:rPr>
          <w:rFonts w:ascii="Book Antiqua" w:hAnsi="Book Antiqua"/>
          <w:sz w:val="28"/>
          <w:szCs w:val="28"/>
        </w:rPr>
        <w:t xml:space="preserve"> immediately after the abstract.</w:t>
      </w:r>
    </w:p>
    <w:p w:rsidR="00BD2B67" w:rsidRPr="00E710D2" w:rsidRDefault="00BD2B67" w:rsidP="00BD2B67">
      <w:pPr>
        <w:pStyle w:val="ListParagraph"/>
        <w:rPr>
          <w:rFonts w:ascii="Book Antiqua" w:hAnsi="Book Antiqua"/>
          <w:sz w:val="28"/>
          <w:szCs w:val="28"/>
        </w:rPr>
      </w:pPr>
    </w:p>
    <w:p w:rsidR="00BD2B67" w:rsidRPr="009B4B18" w:rsidRDefault="00BD2B67" w:rsidP="00BD2B67">
      <w:pPr>
        <w:pStyle w:val="ListParagraph"/>
        <w:numPr>
          <w:ilvl w:val="0"/>
          <w:numId w:val="1"/>
        </w:numPr>
      </w:pPr>
      <w:r w:rsidRPr="00E710D2">
        <w:rPr>
          <w:rFonts w:ascii="Book Antiqua" w:hAnsi="Book Antiqua"/>
          <w:sz w:val="28"/>
          <w:szCs w:val="28"/>
        </w:rPr>
        <w:t xml:space="preserve">The manuscript submitted does not infringe copyright or </w:t>
      </w:r>
      <w:r>
        <w:rPr>
          <w:rFonts w:ascii="Book Antiqua" w:hAnsi="Book Antiqua"/>
          <w:sz w:val="28"/>
          <w:szCs w:val="28"/>
        </w:rPr>
        <w:t xml:space="preserve">is </w:t>
      </w:r>
      <w:r w:rsidRPr="00944144">
        <w:rPr>
          <w:rFonts w:ascii="Book Antiqua" w:hAnsi="Book Antiqua"/>
          <w:sz w:val="28"/>
          <w:szCs w:val="28"/>
        </w:rPr>
        <w:lastRenderedPageBreak/>
        <w:t>defamatory, obscene or otherwise unlawful or litigious.</w:t>
      </w:r>
    </w:p>
    <w:p w:rsidR="00BD2B67" w:rsidRPr="00E710D2" w:rsidRDefault="00BD2B67" w:rsidP="00BD2B67">
      <w:pPr>
        <w:pStyle w:val="ListParagraph"/>
        <w:rPr>
          <w:rFonts w:ascii="Book Antiqua" w:hAnsi="Book Antiqua"/>
          <w:sz w:val="28"/>
          <w:szCs w:val="28"/>
        </w:rPr>
      </w:pPr>
    </w:p>
    <w:p w:rsidR="00BD2B67" w:rsidRPr="000C6EF1" w:rsidRDefault="00BD2B67" w:rsidP="00BD2B67">
      <w:pPr>
        <w:jc w:val="both"/>
        <w:rPr>
          <w:rFonts w:ascii="Book Antiqua" w:hAnsi="Book Antiqua"/>
          <w:sz w:val="28"/>
          <w:szCs w:val="28"/>
          <w:u w:val="single"/>
        </w:rPr>
      </w:pPr>
      <w:r>
        <w:rPr>
          <w:rFonts w:ascii="Book Antiqua" w:hAnsi="Book Antiqua"/>
          <w:sz w:val="28"/>
          <w:szCs w:val="28"/>
        </w:rPr>
        <w:t xml:space="preserve">Please be informed that all submitted manuscript shall be subjected to blind peer review. As such, the names and institutions/affiliations of the Author should not be included at the head of the manuscript, except the title of the manuscript. Instead, these shall be on a separate title page which shall contain the title of the manuscript, the name of the Author with qualifications obtained, the Author’s institutional affiliation, professional and/or academic status and email address. </w:t>
      </w:r>
      <w:r w:rsidRPr="000C6EF1">
        <w:rPr>
          <w:rFonts w:ascii="Book Antiqua" w:hAnsi="Book Antiqua"/>
          <w:sz w:val="28"/>
          <w:szCs w:val="28"/>
          <w:u w:val="single"/>
        </w:rPr>
        <w:t>The manuscript for submission should be named in line with the title of the paper and attached as a word-document in the email.</w:t>
      </w:r>
    </w:p>
    <w:p w:rsidR="00BD2B67" w:rsidRPr="00E710D2" w:rsidRDefault="00BD2B67" w:rsidP="00BD2B67">
      <w:pPr>
        <w:jc w:val="both"/>
        <w:rPr>
          <w:rFonts w:ascii="Book Antiqua" w:hAnsi="Book Antiqua"/>
          <w:sz w:val="28"/>
          <w:szCs w:val="28"/>
        </w:rPr>
      </w:pPr>
    </w:p>
    <w:p w:rsidR="00BD2B67" w:rsidRPr="00C71CD9" w:rsidRDefault="00BD2B67" w:rsidP="00BD2B67">
      <w:pPr>
        <w:jc w:val="both"/>
        <w:rPr>
          <w:rFonts w:ascii="Book Antiqua" w:hAnsi="Book Antiqua"/>
          <w:sz w:val="28"/>
          <w:szCs w:val="28"/>
        </w:rPr>
      </w:pPr>
      <w:r w:rsidRPr="00C71CD9">
        <w:rPr>
          <w:rFonts w:ascii="Book Antiqua" w:hAnsi="Book Antiqua"/>
          <w:sz w:val="28"/>
          <w:szCs w:val="28"/>
        </w:rPr>
        <w:t>To be considered for Vol. 1</w:t>
      </w:r>
      <w:r>
        <w:rPr>
          <w:rFonts w:ascii="Book Antiqua" w:hAnsi="Book Antiqua"/>
          <w:sz w:val="28"/>
          <w:szCs w:val="28"/>
        </w:rPr>
        <w:t>4</w:t>
      </w:r>
      <w:r w:rsidRPr="00C71CD9">
        <w:rPr>
          <w:rFonts w:ascii="Book Antiqua" w:hAnsi="Book Antiqua"/>
          <w:sz w:val="28"/>
          <w:szCs w:val="28"/>
        </w:rPr>
        <w:t xml:space="preserve"> No</w:t>
      </w:r>
      <w:r>
        <w:rPr>
          <w:rFonts w:ascii="Book Antiqua" w:hAnsi="Book Antiqua"/>
          <w:sz w:val="28"/>
          <w:szCs w:val="28"/>
        </w:rPr>
        <w:t>s.</w:t>
      </w:r>
      <w:r w:rsidRPr="00C71CD9">
        <w:rPr>
          <w:rFonts w:ascii="Book Antiqua" w:hAnsi="Book Antiqua"/>
          <w:sz w:val="28"/>
          <w:szCs w:val="28"/>
        </w:rPr>
        <w:t xml:space="preserve"> 1</w:t>
      </w:r>
      <w:r>
        <w:rPr>
          <w:rFonts w:ascii="Book Antiqua" w:hAnsi="Book Antiqua"/>
          <w:sz w:val="28"/>
          <w:szCs w:val="28"/>
        </w:rPr>
        <w:t xml:space="preserve"> &amp; 2</w:t>
      </w:r>
      <w:r w:rsidRPr="00C71CD9">
        <w:rPr>
          <w:rFonts w:ascii="Book Antiqua" w:hAnsi="Book Antiqua"/>
          <w:sz w:val="28"/>
          <w:szCs w:val="28"/>
        </w:rPr>
        <w:t xml:space="preserve"> of 202</w:t>
      </w:r>
      <w:r>
        <w:rPr>
          <w:rFonts w:ascii="Book Antiqua" w:hAnsi="Book Antiqua"/>
          <w:sz w:val="28"/>
          <w:szCs w:val="28"/>
        </w:rPr>
        <w:t>4 of the Journal</w:t>
      </w:r>
      <w:r w:rsidRPr="00C71CD9">
        <w:rPr>
          <w:rFonts w:ascii="Book Antiqua" w:hAnsi="Book Antiqua"/>
          <w:sz w:val="28"/>
          <w:szCs w:val="28"/>
        </w:rPr>
        <w:t xml:space="preserve">, all articles must be received by the Editorial </w:t>
      </w:r>
      <w:r>
        <w:rPr>
          <w:rFonts w:ascii="Book Antiqua" w:hAnsi="Book Antiqua"/>
          <w:sz w:val="28"/>
          <w:szCs w:val="28"/>
        </w:rPr>
        <w:t>Board/</w:t>
      </w:r>
      <w:r w:rsidRPr="00C71CD9">
        <w:rPr>
          <w:rFonts w:ascii="Book Antiqua" w:hAnsi="Book Antiqua"/>
          <w:sz w:val="28"/>
          <w:szCs w:val="28"/>
        </w:rPr>
        <w:t>Committee on or before</w:t>
      </w:r>
      <w:r>
        <w:rPr>
          <w:rFonts w:ascii="Book Antiqua" w:hAnsi="Book Antiqua"/>
          <w:sz w:val="28"/>
          <w:szCs w:val="28"/>
        </w:rPr>
        <w:t xml:space="preserve"> 30</w:t>
      </w:r>
      <w:r w:rsidRPr="000C6EF1">
        <w:rPr>
          <w:rFonts w:ascii="Book Antiqua" w:hAnsi="Book Antiqua"/>
          <w:sz w:val="28"/>
          <w:szCs w:val="28"/>
          <w:vertAlign w:val="superscript"/>
        </w:rPr>
        <w:t>th</w:t>
      </w:r>
      <w:r>
        <w:rPr>
          <w:rFonts w:ascii="Book Antiqua" w:hAnsi="Book Antiqua"/>
          <w:sz w:val="28"/>
          <w:szCs w:val="28"/>
        </w:rPr>
        <w:t xml:space="preserve"> April 2024</w:t>
      </w:r>
      <w:r w:rsidRPr="00C71CD9">
        <w:rPr>
          <w:rFonts w:ascii="Book Antiqua" w:hAnsi="Book Antiqua"/>
          <w:sz w:val="28"/>
          <w:szCs w:val="28"/>
        </w:rPr>
        <w:t xml:space="preserve"> All papers should be clearly marked for the attention of </w:t>
      </w:r>
      <w:r>
        <w:rPr>
          <w:rFonts w:ascii="Book Antiqua" w:hAnsi="Book Antiqua"/>
          <w:sz w:val="28"/>
          <w:szCs w:val="28"/>
        </w:rPr>
        <w:t>the Secretary</w:t>
      </w:r>
      <w:r w:rsidRPr="00C71CD9">
        <w:rPr>
          <w:rFonts w:ascii="Book Antiqua" w:hAnsi="Book Antiqua"/>
          <w:sz w:val="28"/>
          <w:szCs w:val="28"/>
        </w:rPr>
        <w:t xml:space="preserve"> of the Editorial </w:t>
      </w:r>
      <w:r>
        <w:rPr>
          <w:rFonts w:ascii="Book Antiqua" w:hAnsi="Book Antiqua"/>
          <w:sz w:val="28"/>
          <w:szCs w:val="28"/>
        </w:rPr>
        <w:t>Board and</w:t>
      </w:r>
      <w:r w:rsidRPr="00C71CD9">
        <w:rPr>
          <w:rFonts w:ascii="Book Antiqua" w:hAnsi="Book Antiqua"/>
          <w:sz w:val="28"/>
          <w:szCs w:val="28"/>
        </w:rPr>
        <w:t xml:space="preserve"> sent to </w:t>
      </w:r>
      <w:hyperlink r:id="rId6">
        <w:r w:rsidRPr="00C71CD9">
          <w:rPr>
            <w:rStyle w:val="Hyperlink"/>
            <w:rFonts w:ascii="Book Antiqua" w:hAnsi="Book Antiqua"/>
            <w:sz w:val="28"/>
            <w:szCs w:val="28"/>
          </w:rPr>
          <w:t>nbaeditorialboard@nigerianbar.org</w:t>
        </w:r>
      </w:hyperlink>
      <w:r w:rsidRPr="00C71CD9">
        <w:rPr>
          <w:rFonts w:ascii="Book Antiqua" w:hAnsi="Book Antiqua"/>
          <w:sz w:val="28"/>
          <w:szCs w:val="28"/>
        </w:rPr>
        <w:t>.ng</w:t>
      </w:r>
    </w:p>
    <w:p w:rsidR="00BD2B67" w:rsidRPr="00C71CD9" w:rsidRDefault="00BD2B67" w:rsidP="00BD2B67">
      <w:pPr>
        <w:jc w:val="both"/>
        <w:rPr>
          <w:rFonts w:ascii="Book Antiqua" w:hAnsi="Book Antiqua"/>
          <w:sz w:val="28"/>
          <w:szCs w:val="28"/>
        </w:rPr>
      </w:pPr>
    </w:p>
    <w:p w:rsidR="00BD2B67" w:rsidRDefault="00BD2B67" w:rsidP="00BD2B67">
      <w:pPr>
        <w:jc w:val="both"/>
        <w:rPr>
          <w:rFonts w:ascii="Book Antiqua" w:hAnsi="Book Antiqua"/>
          <w:sz w:val="28"/>
          <w:szCs w:val="28"/>
        </w:rPr>
      </w:pPr>
      <w:r w:rsidRPr="00C71CD9">
        <w:rPr>
          <w:rFonts w:ascii="Book Antiqua" w:hAnsi="Book Antiqua"/>
          <w:sz w:val="28"/>
          <w:szCs w:val="28"/>
        </w:rPr>
        <w:t>For more information on the N</w:t>
      </w:r>
      <w:r>
        <w:rPr>
          <w:rFonts w:ascii="Book Antiqua" w:hAnsi="Book Antiqua"/>
          <w:sz w:val="28"/>
          <w:szCs w:val="28"/>
        </w:rPr>
        <w:t>BJ,</w:t>
      </w:r>
      <w:r w:rsidRPr="00C71CD9">
        <w:rPr>
          <w:rFonts w:ascii="Book Antiqua" w:hAnsi="Book Antiqua"/>
          <w:sz w:val="28"/>
          <w:szCs w:val="28"/>
        </w:rPr>
        <w:t xml:space="preserve"> please contact the Chairman of the Editorial </w:t>
      </w:r>
      <w:r>
        <w:rPr>
          <w:rFonts w:ascii="Book Antiqua" w:hAnsi="Book Antiqua"/>
          <w:sz w:val="28"/>
          <w:szCs w:val="28"/>
        </w:rPr>
        <w:t>Board</w:t>
      </w:r>
      <w:r w:rsidRPr="00C71CD9">
        <w:rPr>
          <w:rFonts w:ascii="Book Antiqua" w:hAnsi="Book Antiqua"/>
          <w:sz w:val="28"/>
          <w:szCs w:val="28"/>
        </w:rPr>
        <w:t>-Prof. U.U. Chukwumaeze, SAN on:08036670053; or the Secretary of the</w:t>
      </w:r>
      <w:r>
        <w:rPr>
          <w:rFonts w:ascii="Book Antiqua" w:hAnsi="Book Antiqua"/>
          <w:sz w:val="28"/>
          <w:szCs w:val="28"/>
        </w:rPr>
        <w:t xml:space="preserve"> Board</w:t>
      </w:r>
      <w:r w:rsidRPr="00C71CD9">
        <w:rPr>
          <w:rFonts w:ascii="Book Antiqua" w:hAnsi="Book Antiqua"/>
          <w:sz w:val="28"/>
          <w:szCs w:val="28"/>
        </w:rPr>
        <w:t>-Raymond Nkannebe ACIArb on 08068271477.</w:t>
      </w:r>
    </w:p>
    <w:p w:rsidR="00BD2B67" w:rsidRDefault="00BD2B67" w:rsidP="00BD2B67">
      <w:pPr>
        <w:jc w:val="both"/>
        <w:rPr>
          <w:rFonts w:ascii="Book Antiqua" w:hAnsi="Book Antiqua"/>
          <w:sz w:val="28"/>
          <w:szCs w:val="28"/>
        </w:rPr>
      </w:pPr>
    </w:p>
    <w:p w:rsidR="00BD2B67" w:rsidRDefault="00BD2B67" w:rsidP="00BD2B67">
      <w:pPr>
        <w:jc w:val="both"/>
        <w:rPr>
          <w:rFonts w:ascii="Book Antiqua" w:hAnsi="Book Antiqua"/>
          <w:sz w:val="28"/>
          <w:szCs w:val="28"/>
        </w:rPr>
      </w:pPr>
      <w:r>
        <w:rPr>
          <w:rFonts w:ascii="Book Antiqua" w:hAnsi="Book Antiqua"/>
          <w:sz w:val="28"/>
          <w:szCs w:val="28"/>
        </w:rPr>
        <w:t>Dated: 7</w:t>
      </w:r>
      <w:r w:rsidRPr="000C6EF1">
        <w:rPr>
          <w:rFonts w:ascii="Book Antiqua" w:hAnsi="Book Antiqua"/>
          <w:sz w:val="28"/>
          <w:szCs w:val="28"/>
          <w:vertAlign w:val="superscript"/>
        </w:rPr>
        <w:t>th</w:t>
      </w:r>
      <w:r>
        <w:rPr>
          <w:rFonts w:ascii="Book Antiqua" w:hAnsi="Book Antiqua"/>
          <w:sz w:val="28"/>
          <w:szCs w:val="28"/>
        </w:rPr>
        <w:t xml:space="preserve"> April 2024</w:t>
      </w:r>
    </w:p>
    <w:p w:rsidR="00BD2B67" w:rsidRDefault="00BD2B67" w:rsidP="00BD2B67">
      <w:pPr>
        <w:jc w:val="both"/>
        <w:rPr>
          <w:rFonts w:ascii="Book Antiqua" w:hAnsi="Book Antiqua"/>
          <w:sz w:val="28"/>
          <w:szCs w:val="28"/>
        </w:rPr>
      </w:pPr>
      <w:r>
        <w:rPr>
          <w:rFonts w:ascii="Book Antiqua" w:hAnsi="Book Antiqua"/>
          <w:sz w:val="28"/>
          <w:szCs w:val="28"/>
        </w:rPr>
        <w:t>Signed:</w:t>
      </w:r>
    </w:p>
    <w:p w:rsidR="00BD2B67" w:rsidRDefault="00BD2B67" w:rsidP="00BD2B67">
      <w:pPr>
        <w:jc w:val="both"/>
        <w:rPr>
          <w:rFonts w:ascii="Book Antiqua" w:hAnsi="Book Antiqua"/>
          <w:sz w:val="28"/>
          <w:szCs w:val="28"/>
        </w:rPr>
      </w:pPr>
      <w:r>
        <w:rPr>
          <w:rFonts w:ascii="Book Antiqua" w:hAnsi="Book Antiqua"/>
          <w:sz w:val="28"/>
          <w:szCs w:val="28"/>
        </w:rPr>
        <w:t>Raymond Nkannebe, ACIArb.</w:t>
      </w:r>
    </w:p>
    <w:p w:rsidR="00BD2B67" w:rsidRPr="00C71CD9" w:rsidRDefault="00BD2B67" w:rsidP="00BD2B67">
      <w:pPr>
        <w:jc w:val="both"/>
        <w:rPr>
          <w:rFonts w:ascii="Book Antiqua" w:hAnsi="Book Antiqua"/>
          <w:sz w:val="28"/>
          <w:szCs w:val="28"/>
        </w:rPr>
      </w:pPr>
      <w:r>
        <w:rPr>
          <w:rFonts w:ascii="Book Antiqua" w:hAnsi="Book Antiqua"/>
          <w:sz w:val="28"/>
          <w:szCs w:val="28"/>
        </w:rPr>
        <w:t>Secretary, NBA Editorial Board.</w:t>
      </w:r>
    </w:p>
    <w:p w:rsidR="00BD2B67" w:rsidRPr="00C71CD9" w:rsidRDefault="00BD2B67" w:rsidP="00BD2B67">
      <w:pPr>
        <w:jc w:val="both"/>
        <w:rPr>
          <w:rFonts w:ascii="Book Antiqua" w:hAnsi="Book Antiqua"/>
          <w:sz w:val="28"/>
          <w:szCs w:val="28"/>
        </w:rPr>
      </w:pPr>
    </w:p>
    <w:bookmarkEnd w:id="0"/>
    <w:p w:rsidR="00BD2B67" w:rsidRPr="00C71CD9" w:rsidRDefault="00BD2B67" w:rsidP="00BD2B67">
      <w:pPr>
        <w:jc w:val="both"/>
        <w:rPr>
          <w:rFonts w:ascii="Book Antiqua" w:hAnsi="Book Antiqua"/>
          <w:sz w:val="28"/>
          <w:szCs w:val="28"/>
        </w:rPr>
      </w:pPr>
    </w:p>
    <w:p w:rsidR="00BD2B67" w:rsidRPr="00C71CD9" w:rsidRDefault="00BD2B67" w:rsidP="00BD2B67">
      <w:pPr>
        <w:jc w:val="both"/>
        <w:rPr>
          <w:rFonts w:ascii="Book Antiqua" w:hAnsi="Book Antiqua"/>
          <w:sz w:val="28"/>
          <w:szCs w:val="28"/>
        </w:rPr>
      </w:pPr>
    </w:p>
    <w:p w:rsidR="00D31707" w:rsidRDefault="00D31707"/>
    <w:sectPr w:rsidR="00D31707" w:rsidSect="002C2881">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altName w:val="Arial"/>
    <w:panose1 w:val="020B0603020202020204"/>
    <w:charset w:val="00"/>
    <w:family w:val="swiss"/>
    <w:pitch w:val="variable"/>
    <w:sig w:usb0="00000687" w:usb1="00000000" w:usb2="00000000" w:usb3="00000000" w:csb0="0000009F" w:csb1="00000000"/>
  </w:font>
  <w:font w:name="Book Antiqua">
    <w:altName w:val="Calibri"/>
    <w:panose1 w:val="02040602050305030304"/>
    <w:charset w:val="00"/>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B2FAD"/>
    <w:multiLevelType w:val="hybridMultilevel"/>
    <w:tmpl w:val="7E063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67"/>
    <w:rsid w:val="002C2881"/>
    <w:rsid w:val="00466B3A"/>
    <w:rsid w:val="00586D1F"/>
    <w:rsid w:val="00855C2E"/>
    <w:rsid w:val="00BD2B67"/>
    <w:rsid w:val="00D3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60916-401B-40CE-A9F7-F9097185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B67"/>
    <w:pPr>
      <w:widowControl w:val="0"/>
      <w:autoSpaceDE w:val="0"/>
      <w:autoSpaceDN w:val="0"/>
      <w:spacing w:after="0" w:line="240" w:lineRule="auto"/>
    </w:pPr>
    <w:rPr>
      <w:rFonts w:ascii="Trebuchet MS" w:eastAsia="Trebuchet MS" w:hAnsi="Trebuchet MS" w:cs="Trebuchet M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D2B67"/>
    <w:pPr>
      <w:ind w:left="821" w:right="126" w:hanging="360"/>
      <w:jc w:val="both"/>
    </w:pPr>
  </w:style>
  <w:style w:type="character" w:styleId="Hyperlink">
    <w:name w:val="Hyperlink"/>
    <w:basedOn w:val="DefaultParagraphFont"/>
    <w:uiPriority w:val="99"/>
    <w:unhideWhenUsed/>
    <w:rsid w:val="00BD2B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nbaeditorialboard@nigerianbar.org" TargetMode="External" /><Relationship Id="rId5" Type="http://schemas.openxmlformats.org/officeDocument/2006/relationships/hyperlink" Target="http://www.law.ox.ac.uk/oscola"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Nkannebe</dc:creator>
  <cp:keywords/>
  <dc:description/>
  <cp:lastModifiedBy>Guest User</cp:lastModifiedBy>
  <cp:revision>2</cp:revision>
  <dcterms:created xsi:type="dcterms:W3CDTF">2024-03-06T15:54:00Z</dcterms:created>
  <dcterms:modified xsi:type="dcterms:W3CDTF">2024-03-06T15:54:00Z</dcterms:modified>
</cp:coreProperties>
</file>